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597" w:rsidRPr="007C1597" w:rsidRDefault="007C1597" w:rsidP="007C15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597">
        <w:rPr>
          <w:rFonts w:ascii="Times New Roman" w:hAnsi="Times New Roman" w:cs="Times New Roman"/>
          <w:b/>
          <w:sz w:val="28"/>
          <w:szCs w:val="28"/>
        </w:rPr>
        <w:t>Субъектам малого и среднего предпринимательства</w:t>
      </w:r>
    </w:p>
    <w:p w:rsidR="00440ADA" w:rsidRDefault="009C0398" w:rsidP="007C15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Посланием Президента Российской Федерации Федеральному собранию Российской Федерации от 20.02.2019 г. поставлен ряд задач, направленных на развитие внутреннего социального и экономического развития государства</w:t>
      </w:r>
      <w:r w:rsidR="00B46D35">
        <w:rPr>
          <w:rFonts w:ascii="Times New Roman" w:hAnsi="Times New Roman" w:cs="Times New Roman"/>
          <w:sz w:val="28"/>
          <w:szCs w:val="28"/>
        </w:rPr>
        <w:t>.</w:t>
      </w:r>
    </w:p>
    <w:p w:rsidR="00B46D35" w:rsidRDefault="00B46D35" w:rsidP="007C15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обозначен рост объема инвестиций на 6-7 процентов по всем субъектам Российской Федерации. Достижение такого уровня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27 процентов их доли в валовом региональном продукте с учетом инвестиций субъектов малого и среднего предпринимательства.</w:t>
      </w:r>
    </w:p>
    <w:p w:rsidR="00B46D35" w:rsidRDefault="00B46D35" w:rsidP="007C15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Органами Федеральной службы государственной статистики (далее - Росстатом) и территориальными органами Федеральной службы государственной статистики (далее – территориальными органами Росстата) в соответствии с Федеральным законом №209-ФЗ от 24.07.2007 «О развитии малого и среднего предпринимательства в Российской Федерации» за субъектами МСП ведутся федеральные сплошные и выборочные статистические наблюдения.</w:t>
      </w:r>
    </w:p>
    <w:p w:rsidR="00B46D35" w:rsidRPr="009C0398" w:rsidRDefault="00B46D35" w:rsidP="007C15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Министерством экономического развития Российской Федерации Росстату и территориальным органам Росстата при расчете показателя инвестиций в основной капитал рекомендовано вести учет информации, поступающей от субъектов МСП, не попавших в Перечень субъектов МСП, подлежащих выборочному статистическому наблюдению, ежегодно определяемый службой статистики на основе формирования представительной (</w:t>
      </w:r>
      <w:r w:rsidR="007C1597">
        <w:rPr>
          <w:rFonts w:ascii="Times New Roman" w:hAnsi="Times New Roman" w:cs="Times New Roman"/>
          <w:sz w:val="28"/>
          <w:szCs w:val="28"/>
        </w:rPr>
        <w:t>репрезентативной) выборки по видам экономической</w:t>
      </w:r>
      <w:proofErr w:type="gramEnd"/>
      <w:r w:rsidR="007C1597">
        <w:rPr>
          <w:rFonts w:ascii="Times New Roman" w:hAnsi="Times New Roman" w:cs="Times New Roman"/>
          <w:sz w:val="28"/>
          <w:szCs w:val="28"/>
        </w:rPr>
        <w:t xml:space="preserve"> деятельности, в инициативном порядке.</w:t>
      </w:r>
    </w:p>
    <w:sectPr w:rsidR="00B46D35" w:rsidRPr="009C0398" w:rsidSect="00440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C0398"/>
    <w:rsid w:val="00440ADA"/>
    <w:rsid w:val="007C1597"/>
    <w:rsid w:val="009C0398"/>
    <w:rsid w:val="00B46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1</cp:revision>
  <dcterms:created xsi:type="dcterms:W3CDTF">2019-12-04T05:21:00Z</dcterms:created>
  <dcterms:modified xsi:type="dcterms:W3CDTF">2019-12-04T05:44:00Z</dcterms:modified>
</cp:coreProperties>
</file>